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D6829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D0CA2" w:rsidRDefault="000D6829" w:rsidP="006D0CA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Neuropsychologische diagnostiek in de psychogeriatrie en ouderenpsychiatrie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>Cognitief functioneren bij ouderen</w:t>
      </w:r>
      <w:r>
        <w:rPr>
          <w:rFonts w:ascii="Verdana" w:eastAsia="Times New Roman" w:hAnsi="Verdana"/>
          <w:sz w:val="18"/>
          <w:szCs w:val="18"/>
        </w:rPr>
        <w:br/>
      </w:r>
      <w:r w:rsidR="006D0CA2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Neuropsychologische diagnostiek wordt in de psychogeriatrie en ouderenpsychiatrie veel toe</w:t>
      </w:r>
      <w:r>
        <w:rPr>
          <w:rFonts w:ascii="Verdana" w:hAnsi="Verdana"/>
          <w:sz w:val="18"/>
          <w:szCs w:val="18"/>
        </w:rPr>
        <w:t>gepast. De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comorbiditei</w:t>
      </w:r>
      <w:r>
        <w:rPr>
          <w:rFonts w:ascii="Verdana" w:hAnsi="Verdana"/>
          <w:sz w:val="18"/>
          <w:szCs w:val="18"/>
        </w:rPr>
        <w:t>t</w:t>
      </w:r>
      <w:proofErr w:type="spellEnd"/>
      <w:r>
        <w:rPr>
          <w:rFonts w:ascii="Verdana" w:hAnsi="Verdana"/>
          <w:sz w:val="18"/>
          <w:szCs w:val="18"/>
        </w:rPr>
        <w:t xml:space="preserve"> met voorkomende psychiatrische aandoeningen compliceert diagnostiek met betrekking tot de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neurodegeneratiev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aandoeningen. Depressieve ouderen vallen regelmatig uit op onderdelen van een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neuropsychologisc</w:t>
      </w:r>
      <w:r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 xml:space="preserve"> onderzoek zonder dat er s</w:t>
      </w:r>
      <w:r>
        <w:rPr>
          <w:rFonts w:ascii="Verdana" w:hAnsi="Verdana"/>
          <w:sz w:val="18"/>
          <w:szCs w:val="18"/>
        </w:rPr>
        <w:t>prake is van een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dementiesyndroo</w:t>
      </w: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. Anderzijds zou een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late-</w:t>
      </w:r>
      <w:proofErr w:type="spellStart"/>
      <w:r>
        <w:rPr>
          <w:rFonts w:ascii="Verdana" w:hAnsi="Verdana"/>
          <w:sz w:val="18"/>
          <w:szCs w:val="18"/>
        </w:rPr>
        <w:t>onse</w:t>
      </w:r>
      <w:r>
        <w:rPr>
          <w:rFonts w:ascii="Verdana" w:hAnsi="Verdana"/>
          <w:sz w:val="18"/>
          <w:szCs w:val="18"/>
        </w:rPr>
        <w:t>t</w:t>
      </w:r>
      <w:proofErr w:type="spellEnd"/>
      <w:r>
        <w:rPr>
          <w:rFonts w:ascii="Verdana" w:hAnsi="Verdana"/>
          <w:sz w:val="18"/>
          <w:szCs w:val="18"/>
        </w:rPr>
        <w:t xml:space="preserve"> depressie een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prodroo</w:t>
      </w: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 kunnen zijn voor dementie. Wat is er bekend over het cognitief functioneren van depressieve ouderen? Kunnen we dementie wel goed diagnosticeren bij ouderen met psychiat</w:t>
      </w:r>
      <w:r>
        <w:rPr>
          <w:rFonts w:ascii="Verdana" w:hAnsi="Verdana"/>
          <w:sz w:val="18"/>
          <w:szCs w:val="18"/>
        </w:rPr>
        <w:t>rische ziektebeelden? Deze tweedaagse cursus doet een handreiking daartoe en is bedoeld voor professionals die zich verder willen verdiepen in de neuropsychologische diagnostiek in m.n. de ouderenpsychiatrie.</w:t>
      </w:r>
    </w:p>
    <w:p w:rsidR="00000000" w:rsidRDefault="000D6829" w:rsidP="006D0CA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</w:p>
    <w:p w:rsidR="00000000" w:rsidRDefault="000D6829" w:rsidP="000D6829">
      <w:pPr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>Je verwerft:</w:t>
      </w:r>
    </w:p>
    <w:p w:rsidR="00000000" w:rsidRDefault="000D6829" w:rsidP="006D0CA2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inzicht en kennis over h</w:t>
      </w:r>
      <w:r>
        <w:rPr>
          <w:rFonts w:ascii="Verdana" w:eastAsia="Times New Roman" w:hAnsi="Verdana"/>
          <w:sz w:val="18"/>
          <w:szCs w:val="18"/>
        </w:rPr>
        <w:t xml:space="preserve">et cognitief functioneren bij psychiatrische, neurologische en neurodegeneratieve ziektebeelden bij ouderen </w:t>
      </w:r>
    </w:p>
    <w:p w:rsidR="00000000" w:rsidRDefault="000D6829" w:rsidP="006D0CA2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inzicht en kennis over complexe differentiaaldiagnostiek en de bijdrage van de klinische neuropsychologie daarin</w:t>
      </w:r>
    </w:p>
    <w:p w:rsidR="00000000" w:rsidRDefault="000D6829" w:rsidP="006D0CA2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voldoende kennis om met complexe</w:t>
      </w:r>
      <w:r>
        <w:rPr>
          <w:rFonts w:ascii="Verdana" w:eastAsia="Times New Roman" w:hAnsi="Verdana"/>
          <w:sz w:val="18"/>
          <w:szCs w:val="18"/>
        </w:rPr>
        <w:t xml:space="preserve"> neuropsychologische vraagstellingen in de ouderenzorg en de ouderenpsychiatrie aan de slag te gaan</w:t>
      </w:r>
    </w:p>
    <w:p w:rsidR="00000000" w:rsidRDefault="000D6829" w:rsidP="006D0CA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Klinisch psycholoog BIG, Klinisch neuropsycholoog BIG en Basispsycholoog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De cursus is bedoeld voor professionals die nog bep</w:t>
      </w:r>
      <w:r>
        <w:rPr>
          <w:rFonts w:ascii="Verdana" w:eastAsia="Times New Roman" w:hAnsi="Verdana"/>
          <w:sz w:val="18"/>
          <w:szCs w:val="18"/>
        </w:rPr>
        <w:t>erkte ervaring hebben in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Style w:val="scayt-misspell-word"/>
          <w:rFonts w:ascii="Verdana" w:eastAsia="Times New Roman" w:hAnsi="Verdana"/>
          <w:sz w:val="18"/>
          <w:szCs w:val="18"/>
        </w:rPr>
        <w:t>neuropsychologisc</w:t>
      </w:r>
      <w:r>
        <w:rPr>
          <w:rStyle w:val="scayt-misspell-word"/>
          <w:rFonts w:ascii="Verdana" w:eastAsia="Times New Roman" w:hAnsi="Verdana"/>
          <w:sz w:val="18"/>
          <w:szCs w:val="18"/>
        </w:rPr>
        <w:t>h</w:t>
      </w:r>
      <w:r>
        <w:rPr>
          <w:rFonts w:ascii="Verdana" w:eastAsia="Times New Roman" w:hAnsi="Verdana"/>
          <w:sz w:val="18"/>
          <w:szCs w:val="18"/>
        </w:rPr>
        <w:t xml:space="preserve"> onderzoek specifiek bij psychogeriatrische cliënten. Belangrijk is dat je op minimaal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Style w:val="scayt-misspell-word"/>
          <w:rFonts w:ascii="Verdana" w:eastAsia="Times New Roman" w:hAnsi="Verdana"/>
          <w:sz w:val="18"/>
          <w:szCs w:val="18"/>
        </w:rPr>
        <w:t>masternivea</w:t>
      </w:r>
      <w:r>
        <w:rPr>
          <w:rStyle w:val="scayt-misspell-word"/>
          <w:rFonts w:ascii="Verdana" w:eastAsia="Times New Roman" w:hAnsi="Verdana"/>
          <w:sz w:val="18"/>
          <w:szCs w:val="18"/>
        </w:rPr>
        <w:t>u</w:t>
      </w:r>
      <w:r>
        <w:rPr>
          <w:rFonts w:ascii="Verdana" w:eastAsia="Times New Roman" w:hAnsi="Verdana"/>
          <w:sz w:val="18"/>
          <w:szCs w:val="18"/>
        </w:rPr>
        <w:t xml:space="preserve"> kennis hebt van neuropsychologische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Style w:val="scayt-misspell-word"/>
          <w:rFonts w:ascii="Verdana" w:eastAsia="Times New Roman" w:hAnsi="Verdana"/>
          <w:sz w:val="18"/>
          <w:szCs w:val="18"/>
        </w:rPr>
        <w:t>testdiagnostie</w:t>
      </w:r>
      <w:r>
        <w:rPr>
          <w:rStyle w:val="scayt-misspell-word"/>
          <w:rFonts w:ascii="Verdana" w:eastAsia="Times New Roman" w:hAnsi="Verdana"/>
          <w:sz w:val="18"/>
          <w:szCs w:val="18"/>
        </w:rPr>
        <w:t>k</w:t>
      </w:r>
      <w:r>
        <w:rPr>
          <w:rFonts w:ascii="Verdana" w:eastAsia="Times New Roman" w:hAnsi="Verdana"/>
          <w:sz w:val="18"/>
          <w:szCs w:val="18"/>
        </w:rPr>
        <w:t xml:space="preserve"> en bij voorkeur eigen casuïstiek m.b.t. (complexe) psychodiag</w:t>
      </w:r>
      <w:r>
        <w:rPr>
          <w:rFonts w:ascii="Verdana" w:eastAsia="Times New Roman" w:hAnsi="Verdana"/>
          <w:sz w:val="18"/>
          <w:szCs w:val="18"/>
        </w:rPr>
        <w:t>nostiek bij ouderen tot je beschikking hebt.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0D6829" w:rsidP="006D0CA2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cognitieve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neuropsychiatri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bij ouderen, in het bijzonder cognitieve problematiek bij (nog) niet dementerende depressieve ouderen</w:t>
      </w:r>
    </w:p>
    <w:p w:rsidR="00000000" w:rsidRDefault="000D6829" w:rsidP="006D0CA2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relatie met neurologische ziektebeelden </w:t>
      </w:r>
      <w:r>
        <w:rPr>
          <w:rFonts w:ascii="Verdana" w:eastAsia="Times New Roman" w:hAnsi="Verdana"/>
          <w:sz w:val="18"/>
          <w:szCs w:val="18"/>
        </w:rPr>
        <w:t>(</w:t>
      </w:r>
      <w:r>
        <w:rPr>
          <w:rFonts w:ascii="Verdana" w:eastAsia="Times New Roman" w:hAnsi="Verdana"/>
          <w:sz w:val="18"/>
          <w:szCs w:val="18"/>
        </w:rPr>
        <w:t>hersentraumat</w:t>
      </w:r>
      <w:r>
        <w:rPr>
          <w:rFonts w:ascii="Verdana" w:eastAsia="Times New Roman" w:hAnsi="Verdana"/>
          <w:sz w:val="18"/>
          <w:szCs w:val="18"/>
        </w:rPr>
        <w:t>a</w:t>
      </w:r>
      <w:r>
        <w:rPr>
          <w:rFonts w:ascii="Verdana" w:eastAsia="Times New Roman" w:hAnsi="Verdana"/>
          <w:sz w:val="18"/>
          <w:szCs w:val="18"/>
        </w:rPr>
        <w:t>,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cerebrovasculai</w:t>
      </w:r>
      <w:r>
        <w:rPr>
          <w:rFonts w:ascii="Verdana" w:eastAsia="Times New Roman" w:hAnsi="Verdana"/>
          <w:sz w:val="18"/>
          <w:szCs w:val="18"/>
        </w:rPr>
        <w:t>r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aandoeningen) en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neurodegeneratiev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ziektebeelden (Alzheimer,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fronto-temporal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beelden)</w:t>
      </w:r>
    </w:p>
    <w:p w:rsidR="00000000" w:rsidRDefault="000D6829" w:rsidP="006D0CA2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complexe differentiaal diagnostiek aangaande</w:t>
      </w:r>
      <w:r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>neurodegeneratiev</w:t>
      </w:r>
      <w:r>
        <w:rPr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aandoeningen bij ouderen met ook een psychiatrische aandoening (niet alleen depressie, maar ook ande</w:t>
      </w:r>
      <w:r>
        <w:rPr>
          <w:rFonts w:ascii="Verdana" w:eastAsia="Times New Roman" w:hAnsi="Verdana"/>
          <w:sz w:val="18"/>
          <w:szCs w:val="18"/>
        </w:rPr>
        <w:t>re psychiatrische aandoeningen worden behandeld)</w:t>
      </w:r>
    </w:p>
    <w:p w:rsidR="00000000" w:rsidRDefault="000D6829" w:rsidP="006D0CA2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combinatie van theorie en casuïstiek, in een intervisie-achtige vorm van lesgeven</w:t>
      </w:r>
    </w:p>
    <w:p w:rsidR="00000000" w:rsidRDefault="000D6829" w:rsidP="006D0CA2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>drs. Sylvia Melisse - Klinisch neuropsycholoog. Werkzaam bij Albert Schweitzer Ziekenhuis in Dordrecht.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</w:t>
      </w:r>
      <w:r>
        <w:rPr>
          <w:rFonts w:ascii="Verdana" w:eastAsia="Times New Roman" w:hAnsi="Verdana"/>
          <w:b/>
          <w:bCs/>
          <w:sz w:val="18"/>
          <w:szCs w:val="18"/>
        </w:rPr>
        <w:t>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</w:t>
      </w:r>
      <w:r>
        <w:rPr>
          <w:rFonts w:ascii="Verdana" w:eastAsia="Times New Roman" w:hAnsi="Verdana"/>
          <w:sz w:val="18"/>
          <w:szCs w:val="18"/>
        </w:rPr>
        <w:t>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080"/>
    <w:multiLevelType w:val="multilevel"/>
    <w:tmpl w:val="9E04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220E5"/>
    <w:multiLevelType w:val="multilevel"/>
    <w:tmpl w:val="59E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0F"/>
    <w:rsid w:val="000D6829"/>
    <w:rsid w:val="002B2D0F"/>
    <w:rsid w:val="006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EC78E"/>
  <w15:chartTrackingRefBased/>
  <w15:docId w15:val="{B2AC54B7-8E16-4DF4-A05B-F906C7DE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customStyle="1" w:styleId="scayt-misspell-word">
    <w:name w:val="scayt-misspell-word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4</cp:revision>
  <dcterms:created xsi:type="dcterms:W3CDTF">2019-03-26T15:20:00Z</dcterms:created>
  <dcterms:modified xsi:type="dcterms:W3CDTF">2019-03-26T15:21:00Z</dcterms:modified>
</cp:coreProperties>
</file>